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numPr>
          <w:ilvl w:val="0"/>
          <w:numId w:val="1"/>
        </w:numPr>
      </w:pPr>
      <w:r>
        <w:t>移动收银平台的实现</w:t>
      </w:r>
    </w:p>
    <w:p>
      <w:pPr>
        <w:numPr>
          <w:ilvl w:val="0"/>
          <w:numId w:val="0"/>
        </w:numPr>
      </w:pPr>
      <w:r>
        <w:t>根据第三章和第四章关于需求和系统设计层面的介绍，开发本收银平台的所有准备工作就已经阐述完毕，本章节主要从Android收银平台的程序实现角度，按照基础功能实现，核心的下单支付功能和持续集成与系统更新三个角度介绍各个模块具备哪些功能已经代码实现细节。</w:t>
      </w:r>
    </w:p>
    <w:p>
      <w:pPr>
        <w:numPr>
          <w:ilvl w:val="0"/>
          <w:numId w:val="0"/>
        </w:numPr>
      </w:pPr>
      <w:r>
        <w:t>5.1 基础功能实现</w:t>
      </w:r>
    </w:p>
    <w:p>
      <w:pPr>
        <w:numPr>
          <w:ilvl w:val="0"/>
          <w:numId w:val="0"/>
        </w:numPr>
      </w:pPr>
      <w:r>
        <w:t>5.1.1 依赖注入</w:t>
      </w:r>
    </w:p>
    <w:p>
      <w:pPr>
        <w:numPr>
          <w:ilvl w:val="0"/>
          <w:numId w:val="0"/>
        </w:numPr>
      </w:pPr>
      <w:r>
        <w:t>根据2.3.3章节的介绍，本应用通过引入Dagger2这个第三方API来实现依赖注入的相关功能。依赖注入作为整个应用的基础功能，主要为所有的页面提供基础网络服务和缓存功能。网络和缓存功能作为全局性的基础功能，不应该在每一个使用的地方都初始化一次，所以将基础业务统一定义在代码的Base层，在任意需要使用的地方通过依赖注入的方式提供给调用方，来达到高内聚低耦合的目的。基础功能声明相关代码如下图，图xx-xx</w:t>
      </w:r>
    </w:p>
    <w:p>
      <w:pPr>
        <w:numPr>
          <w:ilvl w:val="0"/>
          <w:numId w:val="0"/>
        </w:numPr>
      </w:pPr>
      <w:r>
        <w:drawing>
          <wp:inline distT="0" distB="0" distL="114300" distR="114300">
            <wp:extent cx="5272405" cy="2080260"/>
            <wp:effectExtent l="0" t="0" r="10795" b="254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72405" cy="2080260"/>
                    </a:xfrm>
                    <a:prstGeom prst="rect">
                      <a:avLst/>
                    </a:prstGeom>
                    <a:noFill/>
                    <a:ln w="9525">
                      <a:noFill/>
                    </a:ln>
                  </pic:spPr>
                </pic:pic>
              </a:graphicData>
            </a:graphic>
          </wp:inline>
        </w:drawing>
      </w:r>
    </w:p>
    <w:p/>
    <w:p>
      <w:r>
        <w:t>调用时的代码如下图所示，图xx-xx</w:t>
      </w:r>
    </w:p>
    <w:p>
      <w:r>
        <w:drawing>
          <wp:inline distT="0" distB="0" distL="114300" distR="114300">
            <wp:extent cx="5266055" cy="702310"/>
            <wp:effectExtent l="0" t="0" r="17145" b="889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5266055" cy="702310"/>
                    </a:xfrm>
                    <a:prstGeom prst="rect">
                      <a:avLst/>
                    </a:prstGeom>
                    <a:noFill/>
                    <a:ln w="9525">
                      <a:noFill/>
                    </a:ln>
                  </pic:spPr>
                </pic:pic>
              </a:graphicData>
            </a:graphic>
          </wp:inline>
        </w:drawing>
      </w:r>
    </w:p>
    <w:p/>
    <w:p>
      <w:r>
        <w:t>5.1.2 网络功能</w:t>
      </w:r>
    </w:p>
    <w:p>
      <w:r>
        <w:t>应用联网能力是整个应用中最基础的功能，只有通过建立http连接，才能访问后端数据用以展示给用户侧显示，也才能将用户的信息提交到后端并保存。本应用通过引入Retrfit2第三方API来实现网络连接功能，该框架除了实现基础的网络连接能力以外，还可以无缝切换网络数据和本地测试数据，这样只要定义好后端调用接口，即使后端功能尚未完成也可以先试用本地测试接口，来彻底实现前后端分离的开发方式。网络连接相关代码如下图，图xx-xx</w:t>
      </w:r>
    </w:p>
    <w:p>
      <w:r>
        <w:drawing>
          <wp:inline distT="0" distB="0" distL="114300" distR="114300">
            <wp:extent cx="5269865" cy="3451860"/>
            <wp:effectExtent l="0" t="0" r="13335" b="2540"/>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6"/>
                    <a:stretch>
                      <a:fillRect/>
                    </a:stretch>
                  </pic:blipFill>
                  <pic:spPr>
                    <a:xfrm>
                      <a:off x="0" y="0"/>
                      <a:ext cx="5269865" cy="3451860"/>
                    </a:xfrm>
                    <a:prstGeom prst="rect">
                      <a:avLst/>
                    </a:prstGeom>
                    <a:noFill/>
                    <a:ln w="9525">
                      <a:noFill/>
                    </a:ln>
                  </pic:spPr>
                </pic:pic>
              </a:graphicData>
            </a:graphic>
          </wp:inline>
        </w:drawing>
      </w:r>
    </w:p>
    <w:p/>
    <w:p>
      <w:r>
        <w:t>5.1.3 H5集成和JavaScript桥接</w:t>
      </w:r>
    </w:p>
    <w:p>
      <w:r>
        <w:t>在应用开发过程中，难免遇到一些页面的内容是需要经常改变，同时由于应用市场上架时间的不确定性，因此这部分需求如果用Android原生页面实现就会无法完成，所以应用中的部分页面就需要通过H5实现，在H5界面中时常会调用应用原生的登录功能，弹窗功能等情况，H5页面与Android原生功能之间的交互，本应用通过引入JavaScript桥接的方式来实现。</w:t>
      </w:r>
    </w:p>
    <w:p>
      <w:r>
        <w:t>H5集成和JavaScript桥接的主要代码如下图所示，图xx-xx</w:t>
      </w:r>
    </w:p>
    <w:p>
      <w:r>
        <w:drawing>
          <wp:inline distT="0" distB="0" distL="114300" distR="114300">
            <wp:extent cx="5267325" cy="3612515"/>
            <wp:effectExtent l="0" t="0" r="15875" b="19685"/>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7"/>
                    <a:stretch>
                      <a:fillRect/>
                    </a:stretch>
                  </pic:blipFill>
                  <pic:spPr>
                    <a:xfrm>
                      <a:off x="0" y="0"/>
                      <a:ext cx="5267325" cy="3612515"/>
                    </a:xfrm>
                    <a:prstGeom prst="rect">
                      <a:avLst/>
                    </a:prstGeom>
                    <a:noFill/>
                    <a:ln w="9525">
                      <a:noFill/>
                    </a:ln>
                  </pic:spPr>
                </pic:pic>
              </a:graphicData>
            </a:graphic>
          </wp:inline>
        </w:drawing>
      </w:r>
    </w:p>
    <w:p>
      <w:r>
        <w:t>5.1.4 安全模块</w:t>
      </w:r>
    </w:p>
    <w:p>
      <w:r>
        <w:t>本应用的核心功能是完成商家的收银业务，由于应用的数据直接影响商家的钱款收入，所以安全相关的模块也是本应用需要实现的基础功能之一。为了在前后端交互数据的时候，能够安全不易破解攻击的方式下实现数据传输，本应用使用了多种数据加密方式，防止数据的被攻击和篡改。在向服务端请求数据和接受数据时，首先对所有请求参数进行排序并添加加密字符串，再对该结果镜像MD5加密，保证数据不易破解.如果数据是入账金额或者登陆密码等敏感数据，还需要对数据进行RSA非对称二次加密，确保数据不会被破解和篡改。安全模块相关代码如下图所示，图xx-xx</w:t>
      </w:r>
    </w:p>
    <w:p>
      <w:r>
        <w:t>MD5加密</w:t>
      </w:r>
    </w:p>
    <w:p>
      <w:r>
        <w:drawing>
          <wp:inline distT="0" distB="0" distL="114300" distR="114300">
            <wp:extent cx="5266055" cy="3244215"/>
            <wp:effectExtent l="0" t="0" r="17145" b="6985"/>
            <wp:docPr id="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8"/>
                    <a:stretch>
                      <a:fillRect/>
                    </a:stretch>
                  </pic:blipFill>
                  <pic:spPr>
                    <a:xfrm>
                      <a:off x="0" y="0"/>
                      <a:ext cx="5266055" cy="3244215"/>
                    </a:xfrm>
                    <a:prstGeom prst="rect">
                      <a:avLst/>
                    </a:prstGeom>
                    <a:noFill/>
                    <a:ln w="9525">
                      <a:noFill/>
                    </a:ln>
                  </pic:spPr>
                </pic:pic>
              </a:graphicData>
            </a:graphic>
          </wp:inline>
        </w:drawing>
      </w:r>
    </w:p>
    <w:p>
      <w:r>
        <w:t>RSA非对称加密</w:t>
      </w:r>
    </w:p>
    <w:p>
      <w:r>
        <w:drawing>
          <wp:inline distT="0" distB="0" distL="114300" distR="114300">
            <wp:extent cx="5266690" cy="2999740"/>
            <wp:effectExtent l="0" t="0" r="16510" b="22860"/>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9"/>
                    <a:stretch>
                      <a:fillRect/>
                    </a:stretch>
                  </pic:blipFill>
                  <pic:spPr>
                    <a:xfrm>
                      <a:off x="0" y="0"/>
                      <a:ext cx="5266690" cy="2999740"/>
                    </a:xfrm>
                    <a:prstGeom prst="rect">
                      <a:avLst/>
                    </a:prstGeom>
                    <a:noFill/>
                    <a:ln w="9525">
                      <a:noFill/>
                    </a:ln>
                  </pic:spPr>
                </pic:pic>
              </a:graphicData>
            </a:graphic>
          </wp:inline>
        </w:drawing>
      </w:r>
    </w:p>
    <w:p/>
    <w:p>
      <w:r>
        <w:t>5</w:t>
      </w:r>
      <w:r>
        <w:t>.1.5 蓝牙模块</w:t>
      </w:r>
    </w:p>
    <w:p>
      <w:r>
        <w:t>在商家收银完成之后，需要自动打印收银小票作为交易凭证。为了完成类似需求，本应用需要提供蓝牙连接和小票打印的功能。而且蓝牙的自连接特性决定了，只要蓝牙设备在商家手机的合理范围内，需要实现蓝牙设备的自动连接，和交易一旦完成，就需要自动开始打印收银小票。关于蓝牙相关功能的代码如下图所示。图xx-xx</w:t>
      </w:r>
    </w:p>
    <w:p>
      <w:r>
        <w:drawing>
          <wp:inline distT="0" distB="0" distL="114300" distR="114300">
            <wp:extent cx="5269230" cy="2019935"/>
            <wp:effectExtent l="0" t="0" r="13970" b="12065"/>
            <wp:docPr id="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a:blip r:embed="rId10"/>
                    <a:stretch>
                      <a:fillRect/>
                    </a:stretch>
                  </pic:blipFill>
                  <pic:spPr>
                    <a:xfrm>
                      <a:off x="0" y="0"/>
                      <a:ext cx="5269230" cy="2019935"/>
                    </a:xfrm>
                    <a:prstGeom prst="rect">
                      <a:avLst/>
                    </a:prstGeom>
                    <a:noFill/>
                    <a:ln w="9525">
                      <a:noFill/>
                    </a:ln>
                  </pic:spPr>
                </pic:pic>
              </a:graphicData>
            </a:graphic>
          </wp:inline>
        </w:drawing>
      </w:r>
    </w:p>
    <w:p/>
    <w:p>
      <w:r>
        <w:t>5</w:t>
      </w:r>
      <w:r>
        <w:t>.1.6 消息推送与应用分析</w:t>
      </w:r>
    </w:p>
    <w:p>
      <w:r>
        <w:t xml:space="preserve"> </w:t>
      </w:r>
      <w:r>
        <w:t>5</w:t>
      </w:r>
      <w:r>
        <w:t>.1.6.1 消息推送</w:t>
      </w:r>
    </w:p>
    <w:p>
      <w:r>
        <w:t xml:space="preserve"> Android收银应用在运行过程中会因为库存接近空，或者需要接受系统公告等情况，需要接受服务端推送过来的系统消息，然后显示给商家以便提醒。因此应用一旦启动之后，就会和后端建立Socket连接，来达到随时可以接受服务端推送消息的目的。同时为了减轻服务端和Android手机的硬件压力，连接不会任何时候都是连通状态，只在接受和断开连接的时候建立通信，以及每隔一段时长的情况下建立心跳连接，以保证连通性。消息推送的相关代码如下图所示，图xx-xx</w:t>
      </w:r>
    </w:p>
    <w:p/>
    <w:p/>
    <w:p>
      <w:r>
        <w:drawing>
          <wp:inline distT="0" distB="0" distL="114300" distR="114300">
            <wp:extent cx="5271135" cy="4634865"/>
            <wp:effectExtent l="0" t="0" r="12065" b="13335"/>
            <wp:docPr id="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pic:cNvPicPr>
                      <a:picLocks noChangeAspect="1"/>
                    </pic:cNvPicPr>
                  </pic:nvPicPr>
                  <pic:blipFill>
                    <a:blip r:embed="rId11"/>
                    <a:stretch>
                      <a:fillRect/>
                    </a:stretch>
                  </pic:blipFill>
                  <pic:spPr>
                    <a:xfrm>
                      <a:off x="0" y="0"/>
                      <a:ext cx="5271135" cy="4634865"/>
                    </a:xfrm>
                    <a:prstGeom prst="rect">
                      <a:avLst/>
                    </a:prstGeom>
                    <a:noFill/>
                    <a:ln w="9525">
                      <a:noFill/>
                    </a:ln>
                  </pic:spPr>
                </pic:pic>
              </a:graphicData>
            </a:graphic>
          </wp:inline>
        </w:drawing>
      </w:r>
    </w:p>
    <w:p/>
    <w:p>
      <w:r>
        <w:t>5</w:t>
      </w:r>
      <w:r>
        <w:t>.1.6.2 应用统计与分析</w:t>
      </w:r>
    </w:p>
    <w:p>
      <w:r>
        <w:t>为了帮助负责应用推广和运营的人员，能够更准确的了解应用的使用情况和具体使用数据，例如应用的日活，月活，页面访问数据，使用时长以及应用崩溃信息等等，应用具有向服务端反馈统计与分析相关数据的能力，也是基础并且不可或缺的功能之一。应用统计与分析相关的代码如下图所示，图xx-xx。</w:t>
      </w:r>
    </w:p>
    <w:p>
      <w:r>
        <w:drawing>
          <wp:inline distT="0" distB="0" distL="114300" distR="114300">
            <wp:extent cx="5271135" cy="2269490"/>
            <wp:effectExtent l="0" t="0" r="12065" b="16510"/>
            <wp:docPr id="1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
                    <pic:cNvPicPr>
                      <a:picLocks noChangeAspect="1"/>
                    </pic:cNvPicPr>
                  </pic:nvPicPr>
                  <pic:blipFill>
                    <a:blip r:embed="rId12"/>
                    <a:stretch>
                      <a:fillRect/>
                    </a:stretch>
                  </pic:blipFill>
                  <pic:spPr>
                    <a:xfrm>
                      <a:off x="0" y="0"/>
                      <a:ext cx="5271135" cy="2269490"/>
                    </a:xfrm>
                    <a:prstGeom prst="rect">
                      <a:avLst/>
                    </a:prstGeom>
                    <a:noFill/>
                    <a:ln w="9525">
                      <a:noFill/>
                    </a:ln>
                  </pic:spPr>
                </pic:pic>
              </a:graphicData>
            </a:graphic>
          </wp:inline>
        </w:drawing>
      </w:r>
    </w:p>
    <w:p/>
    <w:p/>
    <w:p>
      <w:r>
        <w:t>5.2 下单支付业务</w:t>
      </w:r>
    </w:p>
    <w:p>
      <w:r>
        <w:t>5.2.1 下单页面</w:t>
      </w:r>
    </w:p>
    <w:p>
      <w:r>
        <w:t>整个Android收银应用中，对于商家下单页面是使用最多，最核心的功能。通过这个页面，商家能够快速准确的完成收银工作。下单页面主要提供三个功能，选择产品收银，扫码收银和无码收银三个功能。</w:t>
      </w:r>
    </w:p>
    <w:p>
      <w:pPr>
        <w:numPr>
          <w:ilvl w:val="0"/>
          <w:numId w:val="2"/>
        </w:numPr>
      </w:pPr>
      <w:r>
        <w:t>选择产品收银的主要功能是，用户在当前店铺的商品信息列表中，根据顾客希望结账的商品，选择正确的目标商品和数量，点击确认按钮后，进入收银界面，在核对完金额信息之后，扫描顾客的支付宝或者微信完成电子收银，或者直接收取用户现金完成现金收银方式。画面截图如下图所示，图xx-xx</w:t>
      </w:r>
    </w:p>
    <w:p>
      <w:pPr>
        <w:numPr>
          <w:numId w:val="0"/>
        </w:numPr>
      </w:pPr>
      <w:r>
        <w:t xml:space="preserve">                          </w:t>
      </w:r>
      <w:r>
        <w:drawing>
          <wp:inline distT="0" distB="0" distL="114300" distR="114300">
            <wp:extent cx="1597025" cy="3018155"/>
            <wp:effectExtent l="0" t="0" r="3175" b="4445"/>
            <wp:docPr id="9" name="图片 9" descr="Screenshot_20190811-201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Screenshot_20190811-201945"/>
                    <pic:cNvPicPr>
                      <a:picLocks noChangeAspect="1"/>
                    </pic:cNvPicPr>
                  </pic:nvPicPr>
                  <pic:blipFill>
                    <a:blip r:embed="rId13"/>
                    <a:stretch>
                      <a:fillRect/>
                    </a:stretch>
                  </pic:blipFill>
                  <pic:spPr>
                    <a:xfrm>
                      <a:off x="0" y="0"/>
                      <a:ext cx="1597025" cy="3018155"/>
                    </a:xfrm>
                    <a:prstGeom prst="rect">
                      <a:avLst/>
                    </a:prstGeom>
                  </pic:spPr>
                </pic:pic>
              </a:graphicData>
            </a:graphic>
          </wp:inline>
        </w:drawing>
      </w:r>
    </w:p>
    <w:p>
      <w:pPr>
        <w:numPr>
          <w:numId w:val="0"/>
        </w:numPr>
      </w:pPr>
      <w:r>
        <w:t xml:space="preserve">   选择商品页面的主要代码如下图所示，图xx-xx</w:t>
      </w:r>
    </w:p>
    <w:p>
      <w:pPr>
        <w:numPr>
          <w:numId w:val="0"/>
        </w:numPr>
      </w:pPr>
      <w:r>
        <w:drawing>
          <wp:inline distT="0" distB="0" distL="114300" distR="114300">
            <wp:extent cx="5266690" cy="3496310"/>
            <wp:effectExtent l="0" t="0" r="16510" b="8890"/>
            <wp:docPr id="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pic:cNvPicPr>
                      <a:picLocks noChangeAspect="1"/>
                    </pic:cNvPicPr>
                  </pic:nvPicPr>
                  <pic:blipFill>
                    <a:blip r:embed="rId14"/>
                    <a:stretch>
                      <a:fillRect/>
                    </a:stretch>
                  </pic:blipFill>
                  <pic:spPr>
                    <a:xfrm>
                      <a:off x="0" y="0"/>
                      <a:ext cx="5266690" cy="3496310"/>
                    </a:xfrm>
                    <a:prstGeom prst="rect">
                      <a:avLst/>
                    </a:prstGeom>
                    <a:noFill/>
                    <a:ln w="9525">
                      <a:noFill/>
                    </a:ln>
                  </pic:spPr>
                </pic:pic>
              </a:graphicData>
            </a:graphic>
          </wp:inline>
        </w:drawing>
      </w:r>
    </w:p>
    <w:p>
      <w:pPr>
        <w:numPr>
          <w:numId w:val="0"/>
        </w:numPr>
      </w:pPr>
      <w:r>
        <w:drawing>
          <wp:inline distT="0" distB="0" distL="114300" distR="114300">
            <wp:extent cx="5265420" cy="3834130"/>
            <wp:effectExtent l="0" t="0" r="17780" b="1270"/>
            <wp:docPr id="1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pic:cNvPicPr>
                      <a:picLocks noChangeAspect="1"/>
                    </pic:cNvPicPr>
                  </pic:nvPicPr>
                  <pic:blipFill>
                    <a:blip r:embed="rId15"/>
                    <a:stretch>
                      <a:fillRect/>
                    </a:stretch>
                  </pic:blipFill>
                  <pic:spPr>
                    <a:xfrm>
                      <a:off x="0" y="0"/>
                      <a:ext cx="5265420" cy="3834130"/>
                    </a:xfrm>
                    <a:prstGeom prst="rect">
                      <a:avLst/>
                    </a:prstGeom>
                    <a:noFill/>
                    <a:ln w="9525">
                      <a:noFill/>
                    </a:ln>
                  </pic:spPr>
                </pic:pic>
              </a:graphicData>
            </a:graphic>
          </wp:inline>
        </w:drawing>
      </w:r>
    </w:p>
    <w:p>
      <w:pPr>
        <w:numPr>
          <w:numId w:val="0"/>
        </w:numPr>
      </w:pPr>
    </w:p>
    <w:p>
      <w:pPr>
        <w:numPr>
          <w:numId w:val="0"/>
        </w:numPr>
      </w:pPr>
    </w:p>
    <w:p>
      <w:pPr>
        <w:numPr>
          <w:ilvl w:val="0"/>
          <w:numId w:val="2"/>
        </w:numPr>
      </w:pPr>
      <w:r>
        <w:t>扫码收银的主要功能是，用户使用应用的扫码功能扫描顾客选择商品的二维码或者条形码，将所有商品的条码扫描完毕之后，点击确认按钮进入收银界面，</w:t>
      </w:r>
      <w:r>
        <w:t>在核对完金额信息之后，扫描顾客的支付宝或者微信完成电子收银，或者直接收取用户现金完成现金收银方式。画面截图如下图所示，图xx-xx。</w:t>
      </w:r>
    </w:p>
    <w:p>
      <w:pPr>
        <w:numPr>
          <w:numId w:val="0"/>
        </w:numPr>
      </w:pPr>
      <w:r>
        <w:t xml:space="preserve">                             </w:t>
      </w:r>
      <w:r>
        <w:drawing>
          <wp:inline distT="0" distB="0" distL="114300" distR="114300">
            <wp:extent cx="1284605" cy="2427605"/>
            <wp:effectExtent l="0" t="0" r="10795" b="10795"/>
            <wp:docPr id="11" name="图片 11" descr="Screenshot_20190811-202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Screenshot_20190811-202023"/>
                    <pic:cNvPicPr>
                      <a:picLocks noChangeAspect="1"/>
                    </pic:cNvPicPr>
                  </pic:nvPicPr>
                  <pic:blipFill>
                    <a:blip r:embed="rId16"/>
                    <a:stretch>
                      <a:fillRect/>
                    </a:stretch>
                  </pic:blipFill>
                  <pic:spPr>
                    <a:xfrm>
                      <a:off x="0" y="0"/>
                      <a:ext cx="1284605" cy="2427605"/>
                    </a:xfrm>
                    <a:prstGeom prst="rect">
                      <a:avLst/>
                    </a:prstGeom>
                  </pic:spPr>
                </pic:pic>
              </a:graphicData>
            </a:graphic>
          </wp:inline>
        </w:drawing>
      </w:r>
    </w:p>
    <w:p>
      <w:pPr>
        <w:numPr>
          <w:numId w:val="0"/>
        </w:numPr>
      </w:pPr>
      <w:r>
        <w:t xml:space="preserve">   </w:t>
      </w:r>
    </w:p>
    <w:p>
      <w:pPr>
        <w:numPr>
          <w:numId w:val="0"/>
        </w:numPr>
      </w:pPr>
      <w:r>
        <w:t xml:space="preserve">   扫码收银页面的主要代码如下图所示，图xx-xx</w:t>
      </w:r>
    </w:p>
    <w:p>
      <w:pPr>
        <w:numPr>
          <w:numId w:val="0"/>
        </w:numPr>
      </w:pPr>
      <w:r>
        <w:drawing>
          <wp:inline distT="0" distB="0" distL="114300" distR="114300">
            <wp:extent cx="5271135" cy="3435985"/>
            <wp:effectExtent l="0" t="0" r="12065" b="18415"/>
            <wp:docPr id="1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3"/>
                    <pic:cNvPicPr>
                      <a:picLocks noChangeAspect="1"/>
                    </pic:cNvPicPr>
                  </pic:nvPicPr>
                  <pic:blipFill>
                    <a:blip r:embed="rId17"/>
                    <a:stretch>
                      <a:fillRect/>
                    </a:stretch>
                  </pic:blipFill>
                  <pic:spPr>
                    <a:xfrm>
                      <a:off x="0" y="0"/>
                      <a:ext cx="5271135" cy="3435985"/>
                    </a:xfrm>
                    <a:prstGeom prst="rect">
                      <a:avLst/>
                    </a:prstGeom>
                    <a:noFill/>
                    <a:ln w="9525">
                      <a:noFill/>
                    </a:ln>
                  </pic:spPr>
                </pic:pic>
              </a:graphicData>
            </a:graphic>
          </wp:inline>
        </w:drawing>
      </w:r>
    </w:p>
    <w:p>
      <w:pPr>
        <w:numPr>
          <w:numId w:val="0"/>
        </w:numPr>
      </w:pPr>
    </w:p>
    <w:p>
      <w:pPr>
        <w:numPr>
          <w:numId w:val="0"/>
        </w:numPr>
      </w:pPr>
      <w:r>
        <w:drawing>
          <wp:inline distT="0" distB="0" distL="114300" distR="114300">
            <wp:extent cx="5269865" cy="3978275"/>
            <wp:effectExtent l="0" t="0" r="13335" b="9525"/>
            <wp:docPr id="1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4"/>
                    <pic:cNvPicPr>
                      <a:picLocks noChangeAspect="1"/>
                    </pic:cNvPicPr>
                  </pic:nvPicPr>
                  <pic:blipFill>
                    <a:blip r:embed="rId18"/>
                    <a:stretch>
                      <a:fillRect/>
                    </a:stretch>
                  </pic:blipFill>
                  <pic:spPr>
                    <a:xfrm>
                      <a:off x="0" y="0"/>
                      <a:ext cx="5269865" cy="3978275"/>
                    </a:xfrm>
                    <a:prstGeom prst="rect">
                      <a:avLst/>
                    </a:prstGeom>
                    <a:noFill/>
                    <a:ln w="9525">
                      <a:noFill/>
                    </a:ln>
                  </pic:spPr>
                </pic:pic>
              </a:graphicData>
            </a:graphic>
          </wp:inline>
        </w:drawing>
      </w:r>
    </w:p>
    <w:p>
      <w:pPr>
        <w:numPr>
          <w:numId w:val="0"/>
        </w:numPr>
      </w:pPr>
    </w:p>
    <w:p>
      <w:pPr>
        <w:numPr>
          <w:numId w:val="0"/>
        </w:numPr>
      </w:pPr>
      <w:r>
        <w:t>3）无法收银的主要功能是，当用户选择的商品是没有录入到当前店铺中，或者是商家店铺中的非标准商品时，由收银人员当场确定商品金额并通过备注描述商品内容，输入完成后点击确认，</w:t>
      </w:r>
      <w:r>
        <w:t>进入收银界面，在核对完金额信息之后，扫描顾客的支付宝或者微信完成电子收银，或者直接收取用户现金完成现金收银方式。</w:t>
      </w:r>
    </w:p>
    <w:p>
      <w:r>
        <w:t xml:space="preserve">   无码收银页面的截图如下图所示，图xx-xx</w:t>
      </w:r>
    </w:p>
    <w:p>
      <w:r>
        <w:t xml:space="preserve">                             </w:t>
      </w:r>
      <w:r>
        <w:drawing>
          <wp:inline distT="0" distB="0" distL="114300" distR="114300">
            <wp:extent cx="1315085" cy="2484120"/>
            <wp:effectExtent l="0" t="0" r="5715" b="5080"/>
            <wp:docPr id="12" name="图片 12" descr="Screenshot_20190811-202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Screenshot_20190811-202031"/>
                    <pic:cNvPicPr>
                      <a:picLocks noChangeAspect="1"/>
                    </pic:cNvPicPr>
                  </pic:nvPicPr>
                  <pic:blipFill>
                    <a:blip r:embed="rId19"/>
                    <a:stretch>
                      <a:fillRect/>
                    </a:stretch>
                  </pic:blipFill>
                  <pic:spPr>
                    <a:xfrm>
                      <a:off x="0" y="0"/>
                      <a:ext cx="1315085" cy="2484120"/>
                    </a:xfrm>
                    <a:prstGeom prst="rect">
                      <a:avLst/>
                    </a:prstGeom>
                  </pic:spPr>
                </pic:pic>
              </a:graphicData>
            </a:graphic>
          </wp:inline>
        </w:drawing>
      </w:r>
    </w:p>
    <w:p>
      <w:r>
        <w:t xml:space="preserve">   </w:t>
      </w:r>
      <w:r>
        <w:t>无码收银的</w:t>
      </w:r>
      <w:r>
        <w:t>主要代码</w:t>
      </w:r>
      <w:r>
        <w:t xml:space="preserve">如下图所示，图xx-xx    </w:t>
      </w:r>
    </w:p>
    <w:p>
      <w:r>
        <w:drawing>
          <wp:inline distT="0" distB="0" distL="114300" distR="114300">
            <wp:extent cx="5268595" cy="3921760"/>
            <wp:effectExtent l="0" t="0" r="14605" b="15240"/>
            <wp:docPr id="1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5"/>
                    <pic:cNvPicPr>
                      <a:picLocks noChangeAspect="1"/>
                    </pic:cNvPicPr>
                  </pic:nvPicPr>
                  <pic:blipFill>
                    <a:blip r:embed="rId20"/>
                    <a:stretch>
                      <a:fillRect/>
                    </a:stretch>
                  </pic:blipFill>
                  <pic:spPr>
                    <a:xfrm>
                      <a:off x="0" y="0"/>
                      <a:ext cx="5268595" cy="3921760"/>
                    </a:xfrm>
                    <a:prstGeom prst="rect">
                      <a:avLst/>
                    </a:prstGeom>
                    <a:noFill/>
                    <a:ln w="9525">
                      <a:noFill/>
                    </a:ln>
                  </pic:spPr>
                </pic:pic>
              </a:graphicData>
            </a:graphic>
          </wp:inline>
        </w:drawing>
      </w:r>
    </w:p>
    <w:p>
      <w:r>
        <w:t>5.2.2 购物车页面</w:t>
      </w:r>
    </w:p>
    <w:p>
      <w:r>
        <w:t>在顾客的结账过程中，由于选择的商品有可能是扫码选择也有可能是无码支付的商品，同时为了能够让用户在付款前能够再次确认商品数量和价格，因此设计并实现了购物车界面，在改界面中，商家和顾客可以再次核对需要买单的详细信息。</w:t>
      </w:r>
    </w:p>
    <w:p>
      <w:r>
        <w:t>购物车</w:t>
      </w:r>
      <w:r>
        <w:t>页面的截图如下图所示，图xx-xx</w:t>
      </w:r>
    </w:p>
    <w:p>
      <w:r>
        <w:t xml:space="preserve">                            </w:t>
      </w:r>
      <w:r>
        <w:drawing>
          <wp:inline distT="0" distB="0" distL="114300" distR="114300">
            <wp:extent cx="1496695" cy="2827020"/>
            <wp:effectExtent l="0" t="0" r="1905" b="17780"/>
            <wp:docPr id="18" name="图片 18" descr="Screenshot_20190811-211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Screenshot_20190811-211901"/>
                    <pic:cNvPicPr>
                      <a:picLocks noChangeAspect="1"/>
                    </pic:cNvPicPr>
                  </pic:nvPicPr>
                  <pic:blipFill>
                    <a:blip r:embed="rId21"/>
                    <a:stretch>
                      <a:fillRect/>
                    </a:stretch>
                  </pic:blipFill>
                  <pic:spPr>
                    <a:xfrm>
                      <a:off x="0" y="0"/>
                      <a:ext cx="1496695" cy="2827020"/>
                    </a:xfrm>
                    <a:prstGeom prst="rect">
                      <a:avLst/>
                    </a:prstGeom>
                  </pic:spPr>
                </pic:pic>
              </a:graphicData>
            </a:graphic>
          </wp:inline>
        </w:drawing>
      </w:r>
    </w:p>
    <w:p>
      <w:r>
        <w:t>购物车页面的</w:t>
      </w:r>
      <w:r>
        <w:t>主要代码截图</w:t>
      </w:r>
      <w:r>
        <w:t>如下图所示，图xx-xx</w:t>
      </w:r>
    </w:p>
    <w:p>
      <w:r>
        <w:drawing>
          <wp:inline distT="0" distB="0" distL="114300" distR="114300">
            <wp:extent cx="5269865" cy="3641090"/>
            <wp:effectExtent l="0" t="0" r="13335" b="16510"/>
            <wp:docPr id="1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6"/>
                    <pic:cNvPicPr>
                      <a:picLocks noChangeAspect="1"/>
                    </pic:cNvPicPr>
                  </pic:nvPicPr>
                  <pic:blipFill>
                    <a:blip r:embed="rId22"/>
                    <a:stretch>
                      <a:fillRect/>
                    </a:stretch>
                  </pic:blipFill>
                  <pic:spPr>
                    <a:xfrm>
                      <a:off x="0" y="0"/>
                      <a:ext cx="5269865" cy="3641090"/>
                    </a:xfrm>
                    <a:prstGeom prst="rect">
                      <a:avLst/>
                    </a:prstGeom>
                    <a:noFill/>
                    <a:ln w="9525">
                      <a:noFill/>
                    </a:ln>
                  </pic:spPr>
                </pic:pic>
              </a:graphicData>
            </a:graphic>
          </wp:inline>
        </w:drawing>
      </w:r>
    </w:p>
    <w:p/>
    <w:p>
      <w:r>
        <w:t>5.2.3 二维码扫描页面</w:t>
      </w:r>
    </w:p>
    <w:p>
      <w:r>
        <w:t>为了应对目前主流付款方式都为扫描用户支付宝，微信等二维码的行为方式，本应用设计并实现了二维码扫描与识别的用户界面，当商家核对完商品订单信息后，提示用户打开支付宝等其他应用的支付码页面，商家点击收银界面的确认按钮后，唤起二维码扫描页面，此时通过捕获Android的重力感应变化数据来确定是否在扫描状态，并截取当前扫描画面，分析页面中的二维码信息，根据支付宝，微信等支付厂家的二维码规则，自动调用对应的支付接口，扫描顾客的二维码成功后完成订单支付功能，并自动打印订单小票。</w:t>
      </w:r>
    </w:p>
    <w:p>
      <w:r>
        <w:t>二维码扫描</w:t>
      </w:r>
      <w:r>
        <w:t>页面的截图如下图所示，图xx-xx</w:t>
      </w:r>
    </w:p>
    <w:p>
      <w:r>
        <w:drawing>
          <wp:inline distT="0" distB="0" distL="114300" distR="114300">
            <wp:extent cx="1279525" cy="2416810"/>
            <wp:effectExtent l="0" t="0" r="15875" b="21590"/>
            <wp:docPr id="20" name="图片 20" descr="Screenshot_20190811-212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Screenshot_20190811-212507"/>
                    <pic:cNvPicPr>
                      <a:picLocks noChangeAspect="1"/>
                    </pic:cNvPicPr>
                  </pic:nvPicPr>
                  <pic:blipFill>
                    <a:blip r:embed="rId23"/>
                    <a:stretch>
                      <a:fillRect/>
                    </a:stretch>
                  </pic:blipFill>
                  <pic:spPr>
                    <a:xfrm>
                      <a:off x="0" y="0"/>
                      <a:ext cx="1279525" cy="2416810"/>
                    </a:xfrm>
                    <a:prstGeom prst="rect">
                      <a:avLst/>
                    </a:prstGeom>
                  </pic:spPr>
                </pic:pic>
              </a:graphicData>
            </a:graphic>
          </wp:inline>
        </w:drawing>
      </w:r>
    </w:p>
    <w:p>
      <w:r>
        <w:t>二维码扫码</w:t>
      </w:r>
      <w:r>
        <w:t>页面的</w:t>
      </w:r>
      <w:r>
        <w:t>主要代码</w:t>
      </w:r>
      <w:r>
        <w:t>截图如下图所示，图xx-xx</w:t>
      </w:r>
    </w:p>
    <w:p>
      <w:r>
        <w:drawing>
          <wp:inline distT="0" distB="0" distL="114300" distR="114300">
            <wp:extent cx="5273040" cy="4132580"/>
            <wp:effectExtent l="0" t="0" r="10160" b="7620"/>
            <wp:docPr id="2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7"/>
                    <pic:cNvPicPr>
                      <a:picLocks noChangeAspect="1"/>
                    </pic:cNvPicPr>
                  </pic:nvPicPr>
                  <pic:blipFill>
                    <a:blip r:embed="rId24"/>
                    <a:stretch>
                      <a:fillRect/>
                    </a:stretch>
                  </pic:blipFill>
                  <pic:spPr>
                    <a:xfrm>
                      <a:off x="0" y="0"/>
                      <a:ext cx="5273040" cy="4132580"/>
                    </a:xfrm>
                    <a:prstGeom prst="rect">
                      <a:avLst/>
                    </a:prstGeom>
                    <a:noFill/>
                    <a:ln w="9525">
                      <a:noFill/>
                    </a:ln>
                  </pic:spPr>
                </pic:pic>
              </a:graphicData>
            </a:graphic>
          </wp:inline>
        </w:drawing>
      </w:r>
    </w:p>
    <w:p/>
    <w:p>
      <w:r>
        <w:t>5.2.4 支付结果页面</w:t>
      </w:r>
    </w:p>
    <w:p>
      <w:r>
        <w:t>商家通过扫描顾客二维码或者现金支付的方式，完成收银业务后，会自动弹出支付结果页面，该页面在支付成功时，会显示支付成果提示信息和收银汇总信息，并自动启动蓝牙打印程序，打印收银小票，同时调用Android语音系统，语音播报支付结果，方便商家继续其他业务。在用户账户余额不足或者网络连接失败等出错情况时，会根据后端返回的程序运行结果，提示商家收银失败的原因。</w:t>
      </w:r>
    </w:p>
    <w:p>
      <w:r>
        <w:t>支付结果</w:t>
      </w:r>
      <w:r>
        <w:t>页面的截图如下图所示，图xx-xx</w:t>
      </w:r>
    </w:p>
    <w:p>
      <w:r>
        <w:drawing>
          <wp:inline distT="0" distB="0" distL="114300" distR="114300">
            <wp:extent cx="1678940" cy="3171190"/>
            <wp:effectExtent l="0" t="0" r="22860" b="3810"/>
            <wp:docPr id="22" name="图片 22" descr="Screenshot_20190811-223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Screenshot_20190811-223230"/>
                    <pic:cNvPicPr>
                      <a:picLocks noChangeAspect="1"/>
                    </pic:cNvPicPr>
                  </pic:nvPicPr>
                  <pic:blipFill>
                    <a:blip r:embed="rId25"/>
                    <a:stretch>
                      <a:fillRect/>
                    </a:stretch>
                  </pic:blipFill>
                  <pic:spPr>
                    <a:xfrm>
                      <a:off x="0" y="0"/>
                      <a:ext cx="1678940" cy="3171190"/>
                    </a:xfrm>
                    <a:prstGeom prst="rect">
                      <a:avLst/>
                    </a:prstGeom>
                  </pic:spPr>
                </pic:pic>
              </a:graphicData>
            </a:graphic>
          </wp:inline>
        </w:drawing>
      </w:r>
    </w:p>
    <w:p>
      <w:r>
        <w:t>支付结果页面的</w:t>
      </w:r>
      <w:r>
        <w:t>主要代码</w:t>
      </w:r>
      <w:r>
        <w:t>截图如下图所示，图xx-xx</w:t>
      </w:r>
    </w:p>
    <w:p>
      <w:r>
        <w:drawing>
          <wp:inline distT="0" distB="0" distL="114300" distR="114300">
            <wp:extent cx="5270500" cy="3489325"/>
            <wp:effectExtent l="0" t="0" r="12700" b="15875"/>
            <wp:docPr id="2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8"/>
                    <pic:cNvPicPr>
                      <a:picLocks noChangeAspect="1"/>
                    </pic:cNvPicPr>
                  </pic:nvPicPr>
                  <pic:blipFill>
                    <a:blip r:embed="rId26"/>
                    <a:stretch>
                      <a:fillRect/>
                    </a:stretch>
                  </pic:blipFill>
                  <pic:spPr>
                    <a:xfrm>
                      <a:off x="0" y="0"/>
                      <a:ext cx="5270500" cy="3489325"/>
                    </a:xfrm>
                    <a:prstGeom prst="rect">
                      <a:avLst/>
                    </a:prstGeom>
                    <a:noFill/>
                    <a:ln w="9525">
                      <a:noFill/>
                    </a:ln>
                  </pic:spPr>
                </pic:pic>
              </a:graphicData>
            </a:graphic>
          </wp:inline>
        </w:drawing>
      </w:r>
    </w:p>
    <w:p/>
    <w:p>
      <w:r>
        <w:t>5.2.5 蓝牙POS打印界面</w:t>
      </w:r>
    </w:p>
    <w:p>
      <w:r>
        <w:t>在顾客支付成功后，根据收银订单详情信息，收银APP会自动打印收银小票作为收款凭证，为了能够支持该业务需求，在收银之前需要先绑定蓝牙小票机，本应用设计并实现了蓝牙设备绑定与解绑的页面，手机打开蓝牙开关后，通过点击扫描按钮，会发现附近的蓝牙设备，商家选择正确的蓝牙小票机后会自动绑定小票机，之后只要商家打开本收银APP就会自动连接附近已经绑定的蓝牙小票机设备。</w:t>
      </w:r>
    </w:p>
    <w:p>
      <w:r>
        <w:t>蓝牙相关</w:t>
      </w:r>
      <w:r>
        <w:t>页面的截图如下图所示，图xx-xx</w:t>
      </w:r>
    </w:p>
    <w:p>
      <w:r>
        <w:drawing>
          <wp:inline distT="0" distB="0" distL="114300" distR="114300">
            <wp:extent cx="1746250" cy="3298825"/>
            <wp:effectExtent l="0" t="0" r="6350" b="3175"/>
            <wp:docPr id="24" name="图片 24" descr="Screenshot_20190811-224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Screenshot_20190811-224247"/>
                    <pic:cNvPicPr>
                      <a:picLocks noChangeAspect="1"/>
                    </pic:cNvPicPr>
                  </pic:nvPicPr>
                  <pic:blipFill>
                    <a:blip r:embed="rId27"/>
                    <a:stretch>
                      <a:fillRect/>
                    </a:stretch>
                  </pic:blipFill>
                  <pic:spPr>
                    <a:xfrm>
                      <a:off x="0" y="0"/>
                      <a:ext cx="1746250" cy="3298825"/>
                    </a:xfrm>
                    <a:prstGeom prst="rect">
                      <a:avLst/>
                    </a:prstGeom>
                  </pic:spPr>
                </pic:pic>
              </a:graphicData>
            </a:graphic>
          </wp:inline>
        </w:drawing>
      </w:r>
      <w:r>
        <w:drawing>
          <wp:inline distT="0" distB="0" distL="114300" distR="114300">
            <wp:extent cx="1734820" cy="3280410"/>
            <wp:effectExtent l="0" t="0" r="17780" b="21590"/>
            <wp:docPr id="25" name="图片 25" descr="Screenshot_20190811-224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Screenshot_20190811-224254"/>
                    <pic:cNvPicPr>
                      <a:picLocks noChangeAspect="1"/>
                    </pic:cNvPicPr>
                  </pic:nvPicPr>
                  <pic:blipFill>
                    <a:blip r:embed="rId28"/>
                    <a:stretch>
                      <a:fillRect/>
                    </a:stretch>
                  </pic:blipFill>
                  <pic:spPr>
                    <a:xfrm>
                      <a:off x="0" y="0"/>
                      <a:ext cx="1734820" cy="3280410"/>
                    </a:xfrm>
                    <a:prstGeom prst="rect">
                      <a:avLst/>
                    </a:prstGeom>
                  </pic:spPr>
                </pic:pic>
              </a:graphicData>
            </a:graphic>
          </wp:inline>
        </w:drawing>
      </w:r>
    </w:p>
    <w:p>
      <w:r>
        <w:t>蓝牙相关页面</w:t>
      </w:r>
      <w:r>
        <w:t>的主要代码截图如下图所示，图xx-xx</w:t>
      </w:r>
    </w:p>
    <w:p>
      <w:r>
        <w:drawing>
          <wp:inline distT="0" distB="0" distL="114300" distR="114300">
            <wp:extent cx="5269865" cy="2177415"/>
            <wp:effectExtent l="0" t="0" r="13335" b="6985"/>
            <wp:docPr id="2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9"/>
                    <pic:cNvPicPr>
                      <a:picLocks noChangeAspect="1"/>
                    </pic:cNvPicPr>
                  </pic:nvPicPr>
                  <pic:blipFill>
                    <a:blip r:embed="rId29"/>
                    <a:stretch>
                      <a:fillRect/>
                    </a:stretch>
                  </pic:blipFill>
                  <pic:spPr>
                    <a:xfrm>
                      <a:off x="0" y="0"/>
                      <a:ext cx="5269865" cy="2177415"/>
                    </a:xfrm>
                    <a:prstGeom prst="rect">
                      <a:avLst/>
                    </a:prstGeom>
                    <a:noFill/>
                    <a:ln w="9525">
                      <a:noFill/>
                    </a:ln>
                  </pic:spPr>
                </pic:pic>
              </a:graphicData>
            </a:graphic>
          </wp:inline>
        </w:drawing>
      </w:r>
    </w:p>
    <w:p>
      <w:r>
        <w:drawing>
          <wp:inline distT="0" distB="0" distL="114300" distR="114300">
            <wp:extent cx="5272405" cy="3665220"/>
            <wp:effectExtent l="0" t="0" r="10795" b="17780"/>
            <wp:docPr id="2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0"/>
                    <pic:cNvPicPr>
                      <a:picLocks noChangeAspect="1"/>
                    </pic:cNvPicPr>
                  </pic:nvPicPr>
                  <pic:blipFill>
                    <a:blip r:embed="rId30"/>
                    <a:stretch>
                      <a:fillRect/>
                    </a:stretch>
                  </pic:blipFill>
                  <pic:spPr>
                    <a:xfrm>
                      <a:off x="0" y="0"/>
                      <a:ext cx="5272405" cy="3665220"/>
                    </a:xfrm>
                    <a:prstGeom prst="rect">
                      <a:avLst/>
                    </a:prstGeom>
                    <a:noFill/>
                    <a:ln w="9525">
                      <a:noFill/>
                    </a:ln>
                  </pic:spPr>
                </pic:pic>
              </a:graphicData>
            </a:graphic>
          </wp:inline>
        </w:drawing>
      </w:r>
    </w:p>
    <w:p/>
    <w:p>
      <w:r>
        <w:t>5.3 持续集成与系统更新</w:t>
      </w:r>
    </w:p>
    <w:p>
      <w:r>
        <w:t>为了能够根据用户反馈和产品设计人员的需求目标，不断改进收银APP的用户体验和修复应用问题，本收银系统增加了对持续集成，系统自动更新和多渠道打包等特性的支持。</w:t>
      </w:r>
    </w:p>
    <w:p>
      <w:r>
        <w:t>5.3.1 多渠道打包</w:t>
      </w:r>
    </w:p>
    <w:p>
      <w:r>
        <w:t>本收银应用在发版之后，会在应用宝，360，华为和小米等多个应用市场上架并使用多种关键字的应用推广和好评服务，为了能够准确的跟踪各个应用市场的推广运营效果，在各应用上架之前会通过在应用中预先埋入市场关键字的方式来标识，用户使用的应用是从哪个应用市场下载而来，为此在应用打包时会使用360应用市场的应用打包工具对应用进行加固，埋入多渠道信息等操作。</w:t>
      </w:r>
    </w:p>
    <w:p>
      <w:r>
        <w:t>多渠道打包工具使用截图如下图所示，图xx-xx</w:t>
      </w:r>
    </w:p>
    <w:p>
      <w:r>
        <w:drawing>
          <wp:inline distT="0" distB="0" distL="114300" distR="114300">
            <wp:extent cx="3785870" cy="2621280"/>
            <wp:effectExtent l="0" t="0" r="24130" b="20320"/>
            <wp:docPr id="2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1"/>
                    <pic:cNvPicPr>
                      <a:picLocks noChangeAspect="1"/>
                    </pic:cNvPicPr>
                  </pic:nvPicPr>
                  <pic:blipFill>
                    <a:blip r:embed="rId31"/>
                    <a:stretch>
                      <a:fillRect/>
                    </a:stretch>
                  </pic:blipFill>
                  <pic:spPr>
                    <a:xfrm>
                      <a:off x="0" y="0"/>
                      <a:ext cx="3785870" cy="2621280"/>
                    </a:xfrm>
                    <a:prstGeom prst="rect">
                      <a:avLst/>
                    </a:prstGeom>
                    <a:noFill/>
                    <a:ln w="9525">
                      <a:noFill/>
                    </a:ln>
                  </pic:spPr>
                </pic:pic>
              </a:graphicData>
            </a:graphic>
          </wp:inline>
        </w:drawing>
      </w:r>
    </w:p>
    <w:p>
      <w:r>
        <w:t>5.3.2 自动更新</w:t>
      </w:r>
    </w:p>
    <w:p>
      <w:r>
        <w:t>本应用由于修复错误或者发布新功能的原因需要用户更新应用版本时，会由于各个应用市场的审核和更新功能的不确定性导致应用整体升级率不高，为此在应用内部设计并实现了自动更新功能。在应用打开时，会根据用户当前版本向后端查询是否有新版本更新信息，如有则在后台建立下载连接静默下载新版本程序文件，在下载完成后弹出提示框提示用户安装，用户点击确认按钮后跳转到应用安装界面进行应用升级。为避免打断收银操作，自动更新功能只在主界面启动，在收银入账等业务功能中不会启动。</w:t>
      </w:r>
    </w:p>
    <w:p>
      <w:r>
        <w:t>自动更新的用户界面</w:t>
      </w:r>
      <w:r>
        <w:t>如下图所示，图xx-xx</w:t>
      </w:r>
    </w:p>
    <w:p>
      <w:r>
        <w:drawing>
          <wp:inline distT="0" distB="0" distL="114300" distR="114300">
            <wp:extent cx="1542415" cy="2912745"/>
            <wp:effectExtent l="0" t="0" r="6985" b="8255"/>
            <wp:docPr id="29" name="图片 29" descr="Screenshot_20190811-232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Screenshot_20190811-232734"/>
                    <pic:cNvPicPr>
                      <a:picLocks noChangeAspect="1"/>
                    </pic:cNvPicPr>
                  </pic:nvPicPr>
                  <pic:blipFill>
                    <a:blip r:embed="rId32"/>
                    <a:stretch>
                      <a:fillRect/>
                    </a:stretch>
                  </pic:blipFill>
                  <pic:spPr>
                    <a:xfrm>
                      <a:off x="0" y="0"/>
                      <a:ext cx="1542415" cy="2912745"/>
                    </a:xfrm>
                    <a:prstGeom prst="rect">
                      <a:avLst/>
                    </a:prstGeom>
                  </pic:spPr>
                </pic:pic>
              </a:graphicData>
            </a:graphic>
          </wp:inline>
        </w:drawing>
      </w:r>
    </w:p>
    <w:p>
      <w:r>
        <w:t>自动更新的主要代码如下图所示，图xx-xx</w:t>
      </w:r>
    </w:p>
    <w:p>
      <w:r>
        <w:drawing>
          <wp:inline distT="0" distB="0" distL="114300" distR="114300">
            <wp:extent cx="5272405" cy="2070100"/>
            <wp:effectExtent l="0" t="0" r="10795" b="12700"/>
            <wp:docPr id="3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2"/>
                    <pic:cNvPicPr>
                      <a:picLocks noChangeAspect="1"/>
                    </pic:cNvPicPr>
                  </pic:nvPicPr>
                  <pic:blipFill>
                    <a:blip r:embed="rId33"/>
                    <a:stretch>
                      <a:fillRect/>
                    </a:stretch>
                  </pic:blipFill>
                  <pic:spPr>
                    <a:xfrm>
                      <a:off x="0" y="0"/>
                      <a:ext cx="5272405" cy="2070100"/>
                    </a:xfrm>
                    <a:prstGeom prst="rect">
                      <a:avLst/>
                    </a:prstGeom>
                    <a:noFill/>
                    <a:ln w="9525">
                      <a:noFill/>
                    </a:ln>
                  </pic:spPr>
                </pic:pic>
              </a:graphicData>
            </a:graphic>
          </wp:inline>
        </w:drawing>
      </w:r>
    </w:p>
    <w:p/>
    <w:p>
      <w:r>
        <w:t>5.4 本章小结</w:t>
      </w:r>
    </w:p>
    <w:p>
      <w:r>
        <w:t>本章对移动收银平台的具体实现进行了详细的阐述，其中主要包含基础功能和主要下单业务的两个层面的阐述，基础功能包含依赖注入的实现，网络模块的实现，H5集成与JavaScript桥接的实现，安全模块的实现，蓝牙模块的实现以及消息推送和应用分析的实现，下单支付业务主要包含下单页面的界面与实现，购物车页面的界面与实现，二维码扫描页面的界面与实现，支付结果页面的界面与实现，蓝牙POS相关页面的界面与实现。另外还阐述了应用持续集成和系统更新方面的界面与实现。</w:t>
      </w:r>
      <w:bookmarkStart w:id="0" w:name="_GoBack"/>
      <w:bookmarkEnd w:id="0"/>
    </w:p>
    <w:p/>
    <w:p/>
    <w:p/>
    <w:p/>
    <w:p/>
    <w:p/>
    <w:p/>
    <w:p/>
    <w:p/>
    <w:p/>
    <w:p/>
    <w:p/>
    <w:p/>
    <w:p/>
    <w:p/>
    <w:p/>
    <w:p/>
    <w:p/>
    <w:p/>
    <w:p/>
    <w:p/>
    <w:p/>
    <w:p/>
    <w:p/>
    <w:p/>
    <w:p/>
    <w:p>
      <w:r>
        <w:t>引用</w:t>
      </w:r>
    </w:p>
    <w:p>
      <w:pPr>
        <w:tabs>
          <w:tab w:val="left" w:pos="2360"/>
        </w:tabs>
      </w:pPr>
    </w:p>
    <w:p/>
    <w:p/>
    <w:p>
      <w:r>
        <w:t>单词表</w:t>
      </w:r>
    </w:p>
    <w:p>
      <w:pPr>
        <w:rPr>
          <w:rFonts w:hint="default"/>
        </w:rPr>
      </w:pPr>
      <w:r>
        <w:rPr>
          <w:rFonts w:hint="default"/>
        </w:rPr>
        <w:t>http</w:t>
      </w:r>
    </w:p>
    <w:p>
      <w:pPr>
        <w:rPr>
          <w:rFonts w:hint="default"/>
        </w:rPr>
      </w:pPr>
      <w:r>
        <w:rPr>
          <w:rFonts w:hint="default"/>
        </w:rPr>
        <w:t>JavaScript</w:t>
      </w:r>
    </w:p>
    <w:p>
      <w:pPr>
        <w:rPr>
          <w:rFonts w:hint="default"/>
        </w:rPr>
      </w:pPr>
      <w:r>
        <w:rPr>
          <w:rFonts w:hint="default"/>
        </w:rPr>
        <w:t>MD5</w:t>
      </w:r>
    </w:p>
    <w:p>
      <w:pPr>
        <w:rPr>
          <w:rFonts w:hint="default"/>
        </w:rPr>
      </w:pPr>
      <w:r>
        <w:rPr>
          <w:rFonts w:hint="default"/>
        </w:rPr>
        <w:t>RSA非对称加密</w:t>
      </w:r>
    </w:p>
    <w:p>
      <w:pPr>
        <w:rPr>
          <w:rFonts w:hint="default"/>
        </w:rPr>
      </w:pPr>
      <w:r>
        <w:t>Socket连接</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00"/>
    <w:family w:val="auto"/>
    <w:pitch w:val="default"/>
    <w:sig w:usb0="00000000" w:usb1="00000000" w:usb2="00000000" w:usb3="00000000" w:csb0="00000000" w:csb1="00000000"/>
  </w:font>
  <w:font w:name="DejaVu Sans">
    <w:altName w:val="苹方-简"/>
    <w:panose1 w:val="02020603050405020304"/>
    <w:charset w:val="00"/>
    <w:family w:val="roman"/>
    <w:pitch w:val="default"/>
    <w:sig w:usb0="20007A87" w:usb1="80000000" w:usb2="00000008" w:usb3="00000000" w:csb0="000001FF" w:csb1="00000000"/>
  </w:font>
  <w:font w:name="方正书宋_GBK">
    <w:altName w:val="汉仪书宋二KW"/>
    <w:panose1 w:val="02000000000000000000"/>
    <w:charset w:val="86"/>
    <w:family w:val="auto"/>
    <w:pitch w:val="default"/>
    <w:sig w:usb0="00000001" w:usb1="08000000" w:usb2="00000000" w:usb3="00000000" w:csb0="00040000" w:csb1="00000000"/>
  </w:font>
  <w:font w:name="方正黑体_GBK">
    <w:altName w:val="苹方-简"/>
    <w:panose1 w:val="02000000000000000000"/>
    <w:charset w:val="00"/>
    <w:family w:val="auto"/>
    <w:pitch w:val="default"/>
    <w:sig w:usb0="00000001" w:usb1="08000000" w:usb2="00000000" w:usb3="00000000" w:csb0="00040000" w:csb1="00000000"/>
  </w:font>
  <w:font w:name="Cambria">
    <w:altName w:val="苹方-简"/>
    <w:panose1 w:val="02040503050406030204"/>
    <w:charset w:val="00"/>
    <w:family w:val="roman"/>
    <w:pitch w:val="default"/>
    <w:sig w:usb0="00000000" w:usb1="00000000" w:usb2="00000000" w:usb3="00000000" w:csb0="0000019F" w:csb1="00000000"/>
  </w:font>
  <w:font w:name="Calibri">
    <w:altName w:val="Helvetica Neue"/>
    <w:panose1 w:val="020F0502020204030204"/>
    <w:charset w:val="00"/>
    <w:family w:val="swiss"/>
    <w:pitch w:val="default"/>
    <w:sig w:usb0="00000000" w:usb1="00000000" w:usb2="00000001" w:usb3="00000000" w:csb0="0000019F" w:csb1="00000000"/>
  </w:font>
  <w:font w:name="汉仪书宋二KW">
    <w:panose1 w:val="00020600040101010101"/>
    <w:charset w:val="86"/>
    <w:family w:val="auto"/>
    <w:pitch w:val="default"/>
    <w:sig w:usb0="A00002BF" w:usb1="18EF7CFA" w:usb2="00000016" w:usb3="00000000" w:csb0="00040000" w:csb1="00000000"/>
  </w:font>
  <w:font w:name="苹方-简">
    <w:panose1 w:val="020B0400000000000000"/>
    <w:charset w:val="86"/>
    <w:family w:val="auto"/>
    <w:pitch w:val="default"/>
    <w:sig w:usb0="A00002FF" w:usb1="7ACFFDFB" w:usb2="00000017" w:usb3="00000000" w:csb0="00040001" w:csb1="00000000"/>
  </w:font>
  <w:font w:name="Helvetica Neue">
    <w:panose1 w:val="02000503000000020004"/>
    <w:charset w:val="00"/>
    <w:family w:val="auto"/>
    <w:pitch w:val="default"/>
    <w:sig w:usb0="E50002FF" w:usb1="500079DB" w:usb2="00000010" w:usb3="00000000" w:csb0="00000000" w:csb1="00000000"/>
  </w:font>
  <w:font w:name="Roboto">
    <w:altName w:val="苹方-简"/>
    <w:panose1 w:val="00000000000000000000"/>
    <w:charset w:val="00"/>
    <w:family w:val="auto"/>
    <w:pitch w:val="default"/>
    <w:sig w:usb0="00000000" w:usb1="00000000" w:usb2="00000000" w:usb3="00000000" w:csb0="00000000" w:csb1="00000000"/>
  </w:font>
  <w:font w:name="华文黑体">
    <w:panose1 w:val="02010600040101010101"/>
    <w:charset w:val="86"/>
    <w:family w:val="auto"/>
    <w:pitch w:val="default"/>
    <w:sig w:usb0="00000287" w:usb1="080F0000" w:usb2="00000000" w:usb3="00000000" w:csb0="0004009F" w:csb1="DFD70000"/>
  </w:font>
  <w:font w:name="-apple-system">
    <w:altName w:val="苹方-简"/>
    <w:panose1 w:val="00000000000000000000"/>
    <w:charset w:val="00"/>
    <w:family w:val="auto"/>
    <w:pitch w:val="default"/>
    <w:sig w:usb0="00000000" w:usb1="00000000" w:usb2="00000000" w:usb3="00000000" w:csb0="00000000" w:csb1="00000000"/>
  </w:font>
  <w:font w:name="Menlo">
    <w:panose1 w:val="020B0609030804020204"/>
    <w:charset w:val="00"/>
    <w:family w:val="auto"/>
    <w:pitch w:val="default"/>
    <w:sig w:usb0="E60022FF" w:usb1="D200F9FB" w:usb2="02000028" w:usb3="00000000" w:csb0="600001DF" w:csb1="FFDF0000"/>
  </w:font>
  <w:font w:name="Microsoft YaHei">
    <w:altName w:val="汉仪旗黑KW"/>
    <w:panose1 w:val="00000000000000000000"/>
    <w:charset w:val="00"/>
    <w:family w:val="auto"/>
    <w:pitch w:val="default"/>
    <w:sig w:usb0="00000000" w:usb1="00000000" w:usb2="00000000" w:usb3="00000000" w:csb0="00000000" w:csb1="00000000"/>
  </w:font>
  <w:font w:name="汉仪旗黑KW">
    <w:panose1 w:val="00020600040101010101"/>
    <w:charset w:val="86"/>
    <w:family w:val="auto"/>
    <w:pitch w:val="default"/>
    <w:sig w:usb0="A00002BF" w:usb1="3ACF7CFA" w:usb2="00000016" w:usb3="00000000" w:csb0="0004009F" w:csb1="DFD70000"/>
  </w:font>
  <w:font w:name="宋体-简">
    <w:panose1 w:val="02010800040101010101"/>
    <w:charset w:val="86"/>
    <w:family w:val="auto"/>
    <w:pitch w:val="default"/>
    <w:sig w:usb0="00000001" w:usb1="080F0000" w:usb2="00000000" w:usb3="00000000" w:csb0="00040000" w:csb1="00000000"/>
  </w:font>
  <w:font w:name="PT Sans">
    <w:panose1 w:val="020B0503020203020204"/>
    <w:charset w:val="00"/>
    <w:family w:val="auto"/>
    <w:pitch w:val="default"/>
    <w:sig w:usb0="A00002EF" w:usb1="5000204B" w:usb2="00000000" w:usb3="00000000" w:csb0="20000097" w:csb1="00000000"/>
  </w:font>
  <w:font w:name="Courier">
    <w:altName w:val="苹方-简"/>
    <w:panose1 w:val="00000000000000000000"/>
    <w:charset w:val="00"/>
    <w:family w:val="auto"/>
    <w:pitch w:val="default"/>
    <w:sig w:usb0="00000000" w:usb1="00000000" w:usb2="00000000" w:usb3="00000000" w:csb0="00000000" w:csb1="00000000"/>
  </w:font>
  <w:font w:name="Courier New">
    <w:panose1 w:val="02070309020205020404"/>
    <w:charset w:val="00"/>
    <w:family w:val="auto"/>
    <w:pitch w:val="default"/>
    <w:sig w:usb0="E0002AFF" w:usb1="C0007843" w:usb2="00000009" w:usb3="00000000" w:csb0="400001FF" w:csb1="FFFF0000"/>
  </w:font>
  <w:font w:name="Consolas">
    <w:altName w:val="苹方-简"/>
    <w:panose1 w:val="00000000000000000000"/>
    <w:charset w:val="00"/>
    <w:family w:val="auto"/>
    <w:pitch w:val="default"/>
    <w:sig w:usb0="00000000" w:usb1="00000000" w:usb2="00000000" w:usb3="00000000" w:csb0="00000000" w:csb1="00000000"/>
  </w:font>
  <w:font w:name="arial">
    <w:altName w:val="苹方-简"/>
    <w:panose1 w:val="00000000000000000000"/>
    <w:charset w:val="00"/>
    <w:family w:val="auto"/>
    <w:pitch w:val="default"/>
    <w:sig w:usb0="00000000" w:usb1="00000000" w:usb2="00000000" w:usb3="00000000" w:csb0="00000000" w:csb1="00000000"/>
  </w:font>
  <w:font w:name="DengXian">
    <w:altName w:val="汉仪中等线KW"/>
    <w:panose1 w:val="02010600030101010101"/>
    <w:charset w:val="86"/>
    <w:family w:val="script"/>
    <w:pitch w:val="default"/>
    <w:sig w:usb0="00000000" w:usb1="00000000" w:usb2="00000016" w:usb3="00000000" w:csb0="0004000F" w:csb1="00000000"/>
  </w:font>
  <w:font w:name="DengXian Light">
    <w:altName w:val="汉仪中等线KW"/>
    <w:panose1 w:val="02010600030101010101"/>
    <w:charset w:val="86"/>
    <w:family w:val="script"/>
    <w:pitch w:val="default"/>
    <w:sig w:usb0="00000000" w:usb1="00000000" w:usb2="00000016" w:usb3="00000000" w:csb0="0004000F" w:csb1="00000000"/>
  </w:font>
  <w:font w:name="汉仪中等线KW">
    <w:panose1 w:val="01010104010101010101"/>
    <w:charset w:val="86"/>
    <w:family w:val="auto"/>
    <w:pitch w:val="default"/>
    <w:sig w:usb0="800002BF" w:usb1="004F7CFA" w:usb2="00000000" w:usb3="00000000" w:csb0="00040001" w:csb1="00000000"/>
  </w:font>
  <w:font w:name="DengXian">
    <w:altName w:val="汉仪中等线KW"/>
    <w:panose1 w:val="00000000000000000000"/>
    <w:charset w:val="00"/>
    <w:family w:val="auto"/>
    <w:pitch w:val="default"/>
    <w:sig w:usb0="00000000" w:usb1="00000000" w:usb2="00000000" w:usb3="00000000" w:csb0="0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D4EA47E"/>
    <w:multiLevelType w:val="singleLevel"/>
    <w:tmpl w:val="5D4EA47E"/>
    <w:lvl w:ilvl="0" w:tentative="0">
      <w:start w:val="5"/>
      <w:numFmt w:val="chineseCounting"/>
      <w:suff w:val="space"/>
      <w:lvlText w:val="第%1章"/>
      <w:lvlJc w:val="left"/>
    </w:lvl>
  </w:abstractNum>
  <w:abstractNum w:abstractNumId="1">
    <w:nsid w:val="5D4EE029"/>
    <w:multiLevelType w:val="singleLevel"/>
    <w:tmpl w:val="5D4EE029"/>
    <w:lvl w:ilvl="0" w:tentative="0">
      <w:start w:val="1"/>
      <w:numFmt w:val="decimal"/>
      <w:suff w:val="nothing"/>
      <w:lvlText w:val="%1）"/>
      <w:lvlJc w:val="left"/>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FEDF0354"/>
    <w:rsid w:val="06EE1FED"/>
    <w:rsid w:val="0B3D482B"/>
    <w:rsid w:val="0FA9EFA8"/>
    <w:rsid w:val="0FAE6478"/>
    <w:rsid w:val="176B69F0"/>
    <w:rsid w:val="17E5782E"/>
    <w:rsid w:val="1BFDAF1B"/>
    <w:rsid w:val="1E174996"/>
    <w:rsid w:val="20F1E3D2"/>
    <w:rsid w:val="277F3FEE"/>
    <w:rsid w:val="36F74E89"/>
    <w:rsid w:val="3AAF3E2A"/>
    <w:rsid w:val="3BF5F708"/>
    <w:rsid w:val="3BFDF834"/>
    <w:rsid w:val="3D3E08BE"/>
    <w:rsid w:val="3DDE90B0"/>
    <w:rsid w:val="3EAB3368"/>
    <w:rsid w:val="3EF2F40F"/>
    <w:rsid w:val="3EF77643"/>
    <w:rsid w:val="3F5F2DE9"/>
    <w:rsid w:val="3FAE6B20"/>
    <w:rsid w:val="3FB8CE60"/>
    <w:rsid w:val="3FCAC1CC"/>
    <w:rsid w:val="3FDCA408"/>
    <w:rsid w:val="3FF9EDFF"/>
    <w:rsid w:val="3FFB68A9"/>
    <w:rsid w:val="3FFE7803"/>
    <w:rsid w:val="3FFFD86E"/>
    <w:rsid w:val="484B106F"/>
    <w:rsid w:val="494FA295"/>
    <w:rsid w:val="4FF706BB"/>
    <w:rsid w:val="56F69454"/>
    <w:rsid w:val="57DB63FC"/>
    <w:rsid w:val="59BF7590"/>
    <w:rsid w:val="59FFB847"/>
    <w:rsid w:val="5AFDA665"/>
    <w:rsid w:val="5AFF41F9"/>
    <w:rsid w:val="5B6FE817"/>
    <w:rsid w:val="5D3F70BC"/>
    <w:rsid w:val="5DFD5D87"/>
    <w:rsid w:val="5DFF7028"/>
    <w:rsid w:val="5E7F36E2"/>
    <w:rsid w:val="5FF49004"/>
    <w:rsid w:val="62EFD8C7"/>
    <w:rsid w:val="633E3900"/>
    <w:rsid w:val="637C5867"/>
    <w:rsid w:val="6AF7D16D"/>
    <w:rsid w:val="6B38EA38"/>
    <w:rsid w:val="6B7F55F9"/>
    <w:rsid w:val="6BDF8D56"/>
    <w:rsid w:val="6BFF1AE3"/>
    <w:rsid w:val="6CB7628D"/>
    <w:rsid w:val="6CD28F69"/>
    <w:rsid w:val="6DBCD280"/>
    <w:rsid w:val="6F77CF11"/>
    <w:rsid w:val="6F7DA0A3"/>
    <w:rsid w:val="6FAED27D"/>
    <w:rsid w:val="727DC794"/>
    <w:rsid w:val="73BFABF8"/>
    <w:rsid w:val="75ED77A7"/>
    <w:rsid w:val="75FD98B4"/>
    <w:rsid w:val="76FF3AEB"/>
    <w:rsid w:val="77347B9B"/>
    <w:rsid w:val="773F19F1"/>
    <w:rsid w:val="773F7767"/>
    <w:rsid w:val="77EF466C"/>
    <w:rsid w:val="77FA19B7"/>
    <w:rsid w:val="79FF5BF1"/>
    <w:rsid w:val="7A3751FF"/>
    <w:rsid w:val="7A7646CD"/>
    <w:rsid w:val="7A7CB22A"/>
    <w:rsid w:val="7AEF272E"/>
    <w:rsid w:val="7BBF7FC3"/>
    <w:rsid w:val="7C7DB12A"/>
    <w:rsid w:val="7C9FA80B"/>
    <w:rsid w:val="7CBE2139"/>
    <w:rsid w:val="7CF76515"/>
    <w:rsid w:val="7CFFAF1C"/>
    <w:rsid w:val="7DD910B7"/>
    <w:rsid w:val="7DEED3BE"/>
    <w:rsid w:val="7E7FC720"/>
    <w:rsid w:val="7F359F11"/>
    <w:rsid w:val="7F3B97BD"/>
    <w:rsid w:val="7F58F567"/>
    <w:rsid w:val="7F5F9DAF"/>
    <w:rsid w:val="7F7DBA2B"/>
    <w:rsid w:val="7FBBEF7B"/>
    <w:rsid w:val="7FDFE018"/>
    <w:rsid w:val="7FF53DA2"/>
    <w:rsid w:val="7FFAEF00"/>
    <w:rsid w:val="8CEFF56C"/>
    <w:rsid w:val="947ED753"/>
    <w:rsid w:val="95F77CF4"/>
    <w:rsid w:val="9D9FC16C"/>
    <w:rsid w:val="9FE361B8"/>
    <w:rsid w:val="9FEA0B40"/>
    <w:rsid w:val="A8FD883A"/>
    <w:rsid w:val="AB5EBBDD"/>
    <w:rsid w:val="ADCF7902"/>
    <w:rsid w:val="B6F539A5"/>
    <w:rsid w:val="B739BA01"/>
    <w:rsid w:val="BABFD78A"/>
    <w:rsid w:val="BB697AF2"/>
    <w:rsid w:val="BBFF253C"/>
    <w:rsid w:val="BD8D3E5E"/>
    <w:rsid w:val="BDAE52E6"/>
    <w:rsid w:val="C3FFB6D9"/>
    <w:rsid w:val="C5ED90BA"/>
    <w:rsid w:val="C6F9E6AA"/>
    <w:rsid w:val="C7F8F3AC"/>
    <w:rsid w:val="CEFA9263"/>
    <w:rsid w:val="D33B156D"/>
    <w:rsid w:val="D5FFC45C"/>
    <w:rsid w:val="D693E0C0"/>
    <w:rsid w:val="D7F43F6C"/>
    <w:rsid w:val="D7F7278A"/>
    <w:rsid w:val="D9973953"/>
    <w:rsid w:val="DB7DDDF0"/>
    <w:rsid w:val="DBB3D93F"/>
    <w:rsid w:val="DCDED051"/>
    <w:rsid w:val="DD7737A3"/>
    <w:rsid w:val="DD7A4FB3"/>
    <w:rsid w:val="DDE3E370"/>
    <w:rsid w:val="DE674BB3"/>
    <w:rsid w:val="DE6FA8F1"/>
    <w:rsid w:val="DF5F33BD"/>
    <w:rsid w:val="DF776982"/>
    <w:rsid w:val="DFAFC6EC"/>
    <w:rsid w:val="DFFB668D"/>
    <w:rsid w:val="E3CF6836"/>
    <w:rsid w:val="E75FF66D"/>
    <w:rsid w:val="E76E1F11"/>
    <w:rsid w:val="E77BDD50"/>
    <w:rsid w:val="E8B5A395"/>
    <w:rsid w:val="E9BFA606"/>
    <w:rsid w:val="EA763605"/>
    <w:rsid w:val="EDFF150C"/>
    <w:rsid w:val="EEFF8943"/>
    <w:rsid w:val="EFAFA442"/>
    <w:rsid w:val="EFB399E1"/>
    <w:rsid w:val="EFBBF644"/>
    <w:rsid w:val="EFFF06BA"/>
    <w:rsid w:val="F35D7174"/>
    <w:rsid w:val="F3CB9A8A"/>
    <w:rsid w:val="F5FF44C7"/>
    <w:rsid w:val="F7E3711E"/>
    <w:rsid w:val="F7FB5C42"/>
    <w:rsid w:val="F7FF2EF9"/>
    <w:rsid w:val="F97EC34C"/>
    <w:rsid w:val="F9F83EDC"/>
    <w:rsid w:val="FACF3590"/>
    <w:rsid w:val="FAED4978"/>
    <w:rsid w:val="FBDCFC91"/>
    <w:rsid w:val="FBF7AEF1"/>
    <w:rsid w:val="FCD7FE14"/>
    <w:rsid w:val="FD7FE72E"/>
    <w:rsid w:val="FDEF37EC"/>
    <w:rsid w:val="FECBFD9F"/>
    <w:rsid w:val="FEDBB58C"/>
    <w:rsid w:val="FEDF0354"/>
    <w:rsid w:val="FF3F2B6C"/>
    <w:rsid w:val="FF6FCB7E"/>
    <w:rsid w:val="FF7E915B"/>
    <w:rsid w:val="FF8BD9D6"/>
    <w:rsid w:val="FF9973CE"/>
    <w:rsid w:val="FFAD0E24"/>
    <w:rsid w:val="FFBD1B3A"/>
    <w:rsid w:val="FFCFA88C"/>
    <w:rsid w:val="FFDFEFE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2">
    <w:name w:val="Default Paragraph Font"/>
    <w:semiHidden/>
    <w:qFormat/>
    <w:uiPriority w:val="0"/>
  </w:style>
  <w:style w:type="table" w:default="1" w:styleId="4">
    <w:name w:val="Normal Table"/>
    <w:semiHidden/>
    <w:qFormat/>
    <w:uiPriority w:val="0"/>
    <w:tblPr>
      <w:tblLayout w:type="fixed"/>
      <w:tblCellMar>
        <w:top w:w="0" w:type="dxa"/>
        <w:left w:w="108" w:type="dxa"/>
        <w:bottom w:w="0" w:type="dxa"/>
        <w:right w:w="108" w:type="dxa"/>
      </w:tblCellMar>
    </w:tblPr>
  </w:style>
  <w:style w:type="character" w:styleId="3">
    <w:name w:val="Hyperlink"/>
    <w:basedOn w:val="2"/>
    <w:qFormat/>
    <w:uiPriority w:val="0"/>
    <w:rPr>
      <w:color w:val="0000FF"/>
      <w:u w:val="single"/>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6" Type="http://schemas.openxmlformats.org/officeDocument/2006/relationships/fontTable" Target="fontTable.xml"/><Relationship Id="rId35" Type="http://schemas.openxmlformats.org/officeDocument/2006/relationships/numbering" Target="numbering.xml"/><Relationship Id="rId34" Type="http://schemas.openxmlformats.org/officeDocument/2006/relationships/customXml" Target="../customXml/item1.xml"/><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ScaleCrop>false</ScaleCrop>
  <LinksUpToDate>false</LinksUpToDate>
  <CharactersWithSpaces>0</CharactersWithSpaces>
  <Application>WPS Office_1.3.1.1688_F1E327BC-269C-435d-A152-05C5408002CA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2019-05-24T20:36:00Z</dcterms:created>
  <dc:creator>yima</dc:creator>
  <cp:lastModifiedBy>yima</cp:lastModifiedBy>
  <dcterms:modified xsi:type="dcterms:W3CDTF">2019-08-11T23:37:04Z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2052-1.3.1.1688</vt:lpwstr>
  </property>
</Properties>
</file>